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13BE" w14:textId="724ED940" w:rsidR="007D288D" w:rsidRPr="007D288D" w:rsidRDefault="007D288D" w:rsidP="007D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8D">
        <w:rPr>
          <w:rFonts w:ascii="Times New Roman" w:eastAsia="Calibri" w:hAnsi="Times New Roman" w:cs="Times New Roman"/>
          <w:b/>
          <w:sz w:val="28"/>
          <w:szCs w:val="28"/>
        </w:rPr>
        <w:t>Особенности преподавания учебного предмета «Технология»</w:t>
      </w:r>
    </w:p>
    <w:p w14:paraId="596E2A05" w14:textId="55F15A8B" w:rsidR="007D288D" w:rsidRDefault="007D288D" w:rsidP="007D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8D">
        <w:rPr>
          <w:rFonts w:ascii="Times New Roman" w:eastAsia="Calibri" w:hAnsi="Times New Roman" w:cs="Times New Roman"/>
          <w:b/>
          <w:sz w:val="28"/>
          <w:szCs w:val="28"/>
        </w:rPr>
        <w:t>в условиях реализации Концепции</w:t>
      </w:r>
    </w:p>
    <w:p w14:paraId="554B6266" w14:textId="0018FB52" w:rsidR="007D288D" w:rsidRDefault="007D288D" w:rsidP="007D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8D">
        <w:rPr>
          <w:rFonts w:ascii="Times New Roman" w:eastAsia="Calibri" w:hAnsi="Times New Roman" w:cs="Times New Roman"/>
          <w:b/>
          <w:sz w:val="28"/>
          <w:szCs w:val="28"/>
        </w:rPr>
        <w:t>предметной области «Технология»</w:t>
      </w:r>
      <w:bookmarkStart w:id="0" w:name="_GoBack"/>
      <w:bookmarkEnd w:id="0"/>
    </w:p>
    <w:p w14:paraId="74AC0B67" w14:textId="073E7225" w:rsidR="007D288D" w:rsidRDefault="007D288D" w:rsidP="007D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DB582" w14:textId="77777777" w:rsidR="007D288D" w:rsidRPr="007D288D" w:rsidRDefault="007D288D" w:rsidP="007D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0ABEFE" w14:textId="77777777" w:rsidR="007D288D" w:rsidRPr="007D288D" w:rsidRDefault="007D288D" w:rsidP="007D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88D">
        <w:rPr>
          <w:rFonts w:ascii="Times New Roman" w:eastAsia="Calibri" w:hAnsi="Times New Roman" w:cs="Times New Roman"/>
          <w:sz w:val="28"/>
          <w:szCs w:val="28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определяет приоритет разработки и использования новых технологических принципов и технологий, необходимых для определенных моделей мышления и поведения человека – технологической грамотности и изобретательности, которые формируются в школьном возрасте. При этом ядром освоения технологий в образовательной организации выступает предметная область «Технология». В процессе освоения технологии как учебного предмета происходит знакомство с миром профессий, профориентация в различных сферах общественного производства, обеспечивается преемственность перехода к следующему уровню образования – среднему профессиональному и высшему, а также к трудовой деятельности. Именно технологическая грамотность и технологическая одаренность, формируемые в ходе освоения технологии как учебного предмета, являются результатом процесса овладения предметными и метапредметными компетенциями.</w:t>
      </w:r>
    </w:p>
    <w:p w14:paraId="5F4DEB3E" w14:textId="77777777" w:rsidR="007D288D" w:rsidRPr="007D288D" w:rsidRDefault="007D288D" w:rsidP="007D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sz w:val="28"/>
          <w:szCs w:val="28"/>
        </w:rPr>
        <w:t>В Концепции подтверждается приоритет проектной деятельности в ходе освоения предметной области «Технология» в урочной и внеурочной деятельности. При этом важным компонентом выступает законченность цикла проектирования, связь проектов с исследованиями и использованием фундаментального знания. Рекомендуется на соответствующих этапах проектирования создавать условия для представления хода и результатов проектов в информационной среде общеобразовательной организации, приглашение к участию в системе оценивания результатов проектной деятельности известных изобретателей, ученых, бизнесменов. Планируется модернизация содержания Всероссийской олимпиады школьников по технологии по наиболее перспективным технологическим направлениям, введение командного формата инженерных соревнований, использование формата соревнований и олимпиад, выявляющих способности учащихся осваивать, формулировать прикладные задачи и проектировать их решения, создание конкурсов профессиональных компетенций в формате «</w:t>
      </w:r>
      <w:proofErr w:type="spellStart"/>
      <w:r w:rsidRPr="007D288D">
        <w:rPr>
          <w:rFonts w:ascii="Times New Roman" w:eastAsia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7D28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B46829D" w14:textId="77777777" w:rsidR="007D288D" w:rsidRPr="007D288D" w:rsidRDefault="007D288D" w:rsidP="007D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sz w:val="28"/>
          <w:szCs w:val="28"/>
        </w:rPr>
        <w:t>В Концепции подчеркивается важность учета успешного опыта преподавания предметной области «Технология», включения в международное движение «</w:t>
      </w:r>
      <w:r w:rsidRPr="007D288D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Pr="007D2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88D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Pr="007D288D">
        <w:rPr>
          <w:rFonts w:ascii="Times New Roman" w:eastAsia="Times New Roman" w:hAnsi="Times New Roman" w:cs="Times New Roman"/>
          <w:sz w:val="28"/>
          <w:szCs w:val="28"/>
        </w:rPr>
        <w:t xml:space="preserve">». Приоритетными целями модернизации учебного предмета «Технология» выступают: </w:t>
      </w:r>
    </w:p>
    <w:p w14:paraId="6B0D99BF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технологического образования на всех уровнях общего образования.</w:t>
      </w:r>
    </w:p>
    <w:p w14:paraId="03D036FE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статуса предметной области «Технология» в соответствии с ее ключевой ролью в процессе реализации преобразующей деятельности человека в окружающем мире с опорой на фундаментальные знания.</w:t>
      </w:r>
    </w:p>
    <w:p w14:paraId="65DA5276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культуры проектной и исследовательской деятельности.</w:t>
      </w:r>
    </w:p>
    <w:p w14:paraId="039A6ECF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ключевых навыков в сфере информационных и коммуникационных технологий для их использования как в </w:t>
      </w:r>
      <w:proofErr w:type="spellStart"/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узкопредметных</w:t>
      </w:r>
      <w:proofErr w:type="spellEnd"/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рамках, так и в ходе изучения других предметных областей.</w:t>
      </w:r>
    </w:p>
    <w:p w14:paraId="5699AAED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выявления и сопровождения учащихся с повышенными образовательными потребностями в сфере материального и социального конструирования.</w:t>
      </w:r>
    </w:p>
    <w:p w14:paraId="603F3AFC" w14:textId="77777777" w:rsidR="007D288D" w:rsidRPr="007D288D" w:rsidRDefault="007D288D" w:rsidP="007D28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sz w:val="28"/>
          <w:szCs w:val="28"/>
        </w:rPr>
        <w:t xml:space="preserve">Согласно Концепции </w:t>
      </w:r>
      <w:proofErr w:type="gramStart"/>
      <w:r w:rsidRPr="007D288D">
        <w:rPr>
          <w:rFonts w:ascii="Times New Roman" w:eastAsia="Times New Roman" w:hAnsi="Times New Roman" w:cs="Times New Roman"/>
          <w:sz w:val="28"/>
          <w:szCs w:val="28"/>
        </w:rPr>
        <w:t>в предметной области</w:t>
      </w:r>
      <w:proofErr w:type="gramEnd"/>
      <w:r w:rsidRPr="007D288D">
        <w:rPr>
          <w:rFonts w:ascii="Times New Roman" w:eastAsia="Times New Roman" w:hAnsi="Times New Roman" w:cs="Times New Roman"/>
          <w:sz w:val="28"/>
          <w:szCs w:val="28"/>
        </w:rPr>
        <w:t xml:space="preserve"> «Технология» на уровне начального, основного и среднего общего образования реализуются три взаимосвязанных ключевых направления:</w:t>
      </w:r>
    </w:p>
    <w:p w14:paraId="74C6BD2B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контекст создания и использования современных и традиционных технологий.</w:t>
      </w:r>
    </w:p>
    <w:p w14:paraId="075422D8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опыта персонифицированного действия (трудовое воспитание).</w:t>
      </w:r>
    </w:p>
    <w:p w14:paraId="41C974A3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мир профессий.</w:t>
      </w:r>
    </w:p>
    <w:p w14:paraId="688C6595" w14:textId="77777777" w:rsidR="007D288D" w:rsidRPr="007D288D" w:rsidRDefault="007D288D" w:rsidP="007D28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sz w:val="28"/>
          <w:szCs w:val="28"/>
        </w:rPr>
        <w:t xml:space="preserve">Следует учесть, что в соответствии с Концепцией учебный предмет «Технология» обеспечивает оперативное введение в образовательную деятельность содержания, адекватно отражающего смену жизненных реалий и формирование пространства профессиональной ориентации и самоопределения личности, в том числе: </w:t>
      </w:r>
    </w:p>
    <w:p w14:paraId="6D21F332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компьютерное черчение, промышленный дизайн;</w:t>
      </w:r>
    </w:p>
    <w:p w14:paraId="4A7BBED9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-моделирование, прототипирование, технологии цифрового производства в области обработки материалов (ручной и станочной, в том числе станками с ЧПУ и лазерной обработкой), аддитивные технологии;</w:t>
      </w:r>
    </w:p>
    <w:p w14:paraId="08556413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нанотехнологии;</w:t>
      </w:r>
    </w:p>
    <w:p w14:paraId="4EECED31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робототехника и системы автоматического управления;</w:t>
      </w:r>
    </w:p>
    <w:p w14:paraId="725444CB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электротехники, электроники и электроэнергетики;</w:t>
      </w:r>
    </w:p>
    <w:p w14:paraId="25E01157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строительство;</w:t>
      </w:r>
    </w:p>
    <w:p w14:paraId="2005F82C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транспорт;</w:t>
      </w:r>
    </w:p>
    <w:p w14:paraId="200E60FD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агро- и биотехнологии;</w:t>
      </w:r>
    </w:p>
    <w:p w14:paraId="62AB9BCE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пищевых продуктов;</w:t>
      </w:r>
    </w:p>
    <w:p w14:paraId="6C851C21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умного дома и интернета вещей;</w:t>
      </w:r>
    </w:p>
    <w:p w14:paraId="49950637" w14:textId="77777777" w:rsidR="007D288D" w:rsidRPr="007D288D" w:rsidRDefault="007D288D" w:rsidP="007D288D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color w:val="000000"/>
          <w:sz w:val="28"/>
          <w:szCs w:val="28"/>
        </w:rPr>
        <w:t>СМИ реклама, маркетинг.</w:t>
      </w:r>
    </w:p>
    <w:p w14:paraId="751C38EE" w14:textId="77777777" w:rsidR="007D288D" w:rsidRPr="007D288D" w:rsidRDefault="007D288D" w:rsidP="007D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преемственности на уровне начального общего образования реализуется ряд направлений, среди которых практическое знакомство с материальными технологиями прошлых эпох, художественными промыслами народов России (интегративно с учебным предметом «Изобразительное искусство»), проектирование и изготовление </w:t>
      </w:r>
      <w:r w:rsidRPr="007D288D">
        <w:rPr>
          <w:rFonts w:ascii="Times New Roman" w:eastAsia="Times New Roman" w:hAnsi="Times New Roman" w:cs="Times New Roman"/>
          <w:sz w:val="28"/>
          <w:szCs w:val="28"/>
        </w:rPr>
        <w:lastRenderedPageBreak/>
        <w:t>самодельных приборов и устройств для проведения учебных исследований (включая исследования в рамках изучения учебного предмета «Окружающий мир»). Рекомендуется использование ИКТ как вспомогательное средство для поиска, систематизации и представления информации, продуктов проектирования. Важна организация образовательных путешествий для знакомства с трудовыми процессами, уровнем технологической оснащенности.</w:t>
      </w:r>
    </w:p>
    <w:p w14:paraId="56C0F134" w14:textId="77777777" w:rsidR="007D288D" w:rsidRPr="007D288D" w:rsidRDefault="007D288D" w:rsidP="007D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sz w:val="28"/>
          <w:szCs w:val="28"/>
        </w:rPr>
        <w:t xml:space="preserve">На уровне основного общего образования важнейшими элементами процесса освоения образовательной области «Технология» выступают: освоение рукотворного мира через создание и использование учебных моделей; практическое знакомство с различными видами профессиональной деятельности; приобретение практических умений и опыта, необходимых для организации собственной жизни; освоение проектной деятельности, навыков работы в команде, сотрудничества; знакомство с гуманитарными технологиями экономики региона, организацией рынка труда. </w:t>
      </w:r>
    </w:p>
    <w:p w14:paraId="42F243B6" w14:textId="77777777" w:rsidR="007D288D" w:rsidRPr="007D288D" w:rsidRDefault="007D288D" w:rsidP="007D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«Технология» должно отражать современный этап развития технологий, формировать пространство профессиональной ориентации и самоопределения учащегося. Необходимыми элементами содержания рабочих программ по учебному предмету «Технология» Концепция определяет: компьютерное черчение и промышленный дизайн, 3</w:t>
      </w:r>
      <w:r w:rsidRPr="007D288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D288D">
        <w:rPr>
          <w:rFonts w:ascii="Times New Roman" w:eastAsia="Times New Roman" w:hAnsi="Times New Roman" w:cs="Times New Roman"/>
          <w:sz w:val="28"/>
          <w:szCs w:val="28"/>
        </w:rPr>
        <w:t>-моделирование, прототипирование, цифровое производство, аддитивные технологии, нанотехнологии, робототехнику, технологии умного дома и интернет вещей, технологии в области механической обработки материалов (ручной и станочной, в том числе на станках с ЧПУ), электротехники и электроники, электроэнергетики и автоматики, строительства, транспорта, агро- и биотехнологии, технологии обработки пищевых продуктов, СМИ, рекламы и маркетинга. Рекомендуется ежегодно организовывать практическое знакомство учащихся с 3-4 видами профессиональной деятельности из разных сфер с использованием современных технологий, при этом более углубленно – с одним видом деятельности.</w:t>
      </w:r>
    </w:p>
    <w:p w14:paraId="631C8591" w14:textId="77777777" w:rsidR="007D288D" w:rsidRPr="007D288D" w:rsidRDefault="007D288D" w:rsidP="007D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D">
        <w:rPr>
          <w:rFonts w:ascii="Times New Roman" w:eastAsia="Times New Roman" w:hAnsi="Times New Roman" w:cs="Times New Roman"/>
          <w:sz w:val="28"/>
          <w:szCs w:val="28"/>
        </w:rPr>
        <w:t xml:space="preserve">На уровне среднего общего образования учащимся должна быть предоставлена возможность одновременно с получением среднего общего образования пройти профессиональное обучение, освоить основы предпринимательства. </w:t>
      </w:r>
    </w:p>
    <w:p w14:paraId="68C6C296" w14:textId="77777777" w:rsidR="002379DB" w:rsidRDefault="002379DB"/>
    <w:sectPr w:rsidR="002379DB" w:rsidSect="007D28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19B3"/>
    <w:multiLevelType w:val="hybridMultilevel"/>
    <w:tmpl w:val="4BE89800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B"/>
    <w:rsid w:val="002379DB"/>
    <w:rsid w:val="007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ED75"/>
  <w15:chartTrackingRefBased/>
  <w15:docId w15:val="{3EE7124A-BE64-49AB-B391-7231140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2021-09-12T12:34:00Z</dcterms:created>
  <dcterms:modified xsi:type="dcterms:W3CDTF">2021-09-12T12:35:00Z</dcterms:modified>
</cp:coreProperties>
</file>